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89" w:rsidRDefault="00664489" w:rsidP="00664489">
      <w:pPr>
        <w:pStyle w:val="Overskrift1"/>
        <w:rPr>
          <w:rStyle w:val="normaltextrun"/>
        </w:rPr>
      </w:pPr>
    </w:p>
    <w:p w:rsidR="00664489" w:rsidRPr="00664489" w:rsidRDefault="00664489" w:rsidP="00664489">
      <w:pPr>
        <w:pStyle w:val="Overskrift1"/>
      </w:pPr>
      <w:r w:rsidRPr="00664489">
        <w:rPr>
          <w:rStyle w:val="normaltextrun"/>
        </w:rPr>
        <w:t>SAMTYKKE TIL TVERRFAGLIG SAMARBEID</w:t>
      </w:r>
    </w:p>
    <w:p w:rsidR="00664489" w:rsidRPr="00EA0B36" w:rsidRDefault="00664489" w:rsidP="0066448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(Unntatt offentlig innsyn </w:t>
      </w:r>
      <w:proofErr w:type="spellStart"/>
      <w:r>
        <w:rPr>
          <w:rStyle w:val="spellingerror"/>
          <w:rFonts w:ascii="Calibri" w:hAnsi="Calibri" w:cs="Calibri"/>
          <w:sz w:val="22"/>
          <w:szCs w:val="22"/>
        </w:rPr>
        <w:t>Off.l</w:t>
      </w:r>
      <w:proofErr w:type="spellEnd"/>
      <w:r>
        <w:rPr>
          <w:rStyle w:val="normaltextrun"/>
          <w:rFonts w:ascii="Calibri" w:hAnsi="Calibri" w:cs="Calibri"/>
          <w:sz w:val="22"/>
          <w:szCs w:val="22"/>
        </w:rPr>
        <w:t>. § 13 jf. </w:t>
      </w:r>
      <w:proofErr w:type="spellStart"/>
      <w:r>
        <w:rPr>
          <w:rStyle w:val="spellingerror"/>
          <w:rFonts w:ascii="Calibri" w:hAnsi="Calibri" w:cs="Calibri"/>
          <w:sz w:val="22"/>
          <w:szCs w:val="22"/>
        </w:rPr>
        <w:t>Fvl.l</w:t>
      </w:r>
      <w:proofErr w:type="spellEnd"/>
      <w:r>
        <w:rPr>
          <w:rStyle w:val="normaltextrun"/>
          <w:rFonts w:ascii="Calibri" w:hAnsi="Calibri" w:cs="Calibri"/>
          <w:sz w:val="22"/>
          <w:szCs w:val="22"/>
        </w:rPr>
        <w:t> § 13)</w:t>
      </w:r>
      <w:r>
        <w:rPr>
          <w:rStyle w:val="eop"/>
          <w:rFonts w:ascii="Calibri" w:eastAsiaTheme="majorEastAsia" w:hAnsi="Calibri" w:cs="Calibri"/>
          <w:sz w:val="22"/>
          <w:szCs w:val="22"/>
        </w:rPr>
        <w:t> </w:t>
      </w:r>
      <w:r>
        <w:rPr>
          <w:rStyle w:val="eop"/>
          <w:rFonts w:ascii="Calibri" w:eastAsiaTheme="majorEastAsia" w:hAnsi="Calibri" w:cs="Calibri"/>
          <w:sz w:val="32"/>
          <w:szCs w:val="32"/>
        </w:rPr>
        <w:t> </w:t>
      </w:r>
    </w:p>
    <w:tbl>
      <w:tblPr>
        <w:tblW w:w="91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
        <w:gridCol w:w="2026"/>
        <w:gridCol w:w="312"/>
        <w:gridCol w:w="1646"/>
        <w:gridCol w:w="1680"/>
        <w:gridCol w:w="288"/>
        <w:gridCol w:w="2831"/>
      </w:tblGrid>
      <w:tr w:rsidR="00664489" w:rsidTr="0001603B">
        <w:trPr>
          <w:trHeight w:val="1207"/>
        </w:trPr>
        <w:tc>
          <w:tcPr>
            <w:tcW w:w="9144" w:type="dxa"/>
            <w:gridSpan w:val="7"/>
            <w:tcBorders>
              <w:top w:val="single" w:sz="6" w:space="0" w:color="auto"/>
              <w:left w:val="single" w:sz="6" w:space="0" w:color="auto"/>
              <w:bottom w:val="single" w:sz="6" w:space="0" w:color="auto"/>
              <w:right w:val="single" w:sz="6" w:space="0" w:color="auto"/>
            </w:tcBorders>
            <w:shd w:val="clear" w:color="auto" w:fill="auto"/>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b/>
                <w:sz w:val="20"/>
                <w:szCs w:val="20"/>
              </w:rPr>
            </w:pPr>
            <w:r w:rsidRPr="00664489">
              <w:rPr>
                <w:rStyle w:val="normaltextrun"/>
                <w:rFonts w:asciiTheme="minorHAnsi" w:hAnsiTheme="minorHAnsi" w:cstheme="minorHAnsi"/>
                <w:b/>
                <w:sz w:val="20"/>
                <w:szCs w:val="20"/>
              </w:rPr>
              <w:t xml:space="preserve"> Barnets navn:</w:t>
            </w:r>
            <w:r w:rsidRPr="00664489">
              <w:rPr>
                <w:rStyle w:val="eop"/>
                <w:rFonts w:asciiTheme="minorHAnsi" w:eastAsiaTheme="majorEastAsia" w:hAnsiTheme="minorHAnsi" w:cstheme="minorHAnsi"/>
                <w:b/>
                <w:sz w:val="20"/>
                <w:szCs w:val="20"/>
              </w:rPr>
              <w:t> </w:t>
            </w:r>
          </w:p>
          <w:p w:rsidR="00664489" w:rsidRPr="00664489" w:rsidRDefault="00664489" w:rsidP="0001603B">
            <w:pPr>
              <w:pStyle w:val="paragraph"/>
              <w:spacing w:before="0" w:beforeAutospacing="0" w:after="0" w:afterAutospacing="0"/>
              <w:textAlignment w:val="baseline"/>
              <w:rPr>
                <w:rStyle w:val="eop"/>
                <w:rFonts w:asciiTheme="minorHAnsi" w:eastAsiaTheme="majorEastAsia" w:hAnsiTheme="minorHAnsi" w:cstheme="minorHAnsi"/>
                <w:b/>
                <w:bCs/>
                <w:sz w:val="20"/>
                <w:szCs w:val="20"/>
              </w:rPr>
            </w:pPr>
            <w:r w:rsidRPr="00664489">
              <w:rPr>
                <w:rStyle w:val="normaltextrun"/>
                <w:rFonts w:asciiTheme="minorHAnsi" w:hAnsiTheme="minorHAnsi" w:cstheme="minorHAnsi"/>
                <w:b/>
                <w:bCs/>
                <w:sz w:val="20"/>
                <w:szCs w:val="20"/>
              </w:rPr>
              <w:t xml:space="preserve"> Personnummer: </w:t>
            </w:r>
          </w:p>
          <w:p w:rsidR="00664489" w:rsidRPr="00664489" w:rsidRDefault="00664489" w:rsidP="0001603B">
            <w:pPr>
              <w:pStyle w:val="paragraph"/>
              <w:spacing w:before="0" w:beforeAutospacing="0" w:after="0" w:afterAutospacing="0"/>
              <w:textAlignment w:val="baseline"/>
              <w:rPr>
                <w:rStyle w:val="eop"/>
                <w:rFonts w:asciiTheme="minorHAnsi" w:eastAsiaTheme="majorEastAsia" w:hAnsiTheme="minorHAnsi" w:cstheme="minorHAnsi"/>
                <w:b/>
                <w:bCs/>
                <w:sz w:val="20"/>
                <w:szCs w:val="20"/>
              </w:rPr>
            </w:pPr>
            <w:r w:rsidRPr="00664489">
              <w:rPr>
                <w:rStyle w:val="normaltextrun"/>
                <w:rFonts w:asciiTheme="minorHAnsi" w:hAnsiTheme="minorHAnsi" w:cstheme="minorHAnsi"/>
                <w:b/>
                <w:bCs/>
                <w:sz w:val="20"/>
                <w:szCs w:val="20"/>
              </w:rPr>
              <w:t xml:space="preserve"> Foresatte: </w:t>
            </w:r>
          </w:p>
          <w:p w:rsidR="00664489" w:rsidRPr="00664489" w:rsidRDefault="00664489" w:rsidP="0001603B">
            <w:pPr>
              <w:pStyle w:val="paragraph"/>
              <w:spacing w:before="0" w:beforeAutospacing="0" w:after="0" w:afterAutospacing="0"/>
              <w:textAlignment w:val="baseline"/>
              <w:rPr>
                <w:rStyle w:val="normaltextrun"/>
                <w:rFonts w:asciiTheme="minorHAnsi" w:hAnsiTheme="minorHAnsi" w:cstheme="minorHAnsi"/>
                <w:b/>
                <w:bCs/>
                <w:sz w:val="20"/>
                <w:szCs w:val="20"/>
              </w:rPr>
            </w:pPr>
            <w:r w:rsidRPr="00664489">
              <w:rPr>
                <w:rStyle w:val="spellingerror"/>
                <w:rFonts w:asciiTheme="minorHAnsi" w:hAnsiTheme="minorHAnsi" w:cstheme="minorHAnsi"/>
                <w:b/>
                <w:bCs/>
                <w:sz w:val="20"/>
                <w:szCs w:val="20"/>
              </w:rPr>
              <w:t xml:space="preserve"> </w:t>
            </w:r>
            <w:proofErr w:type="spellStart"/>
            <w:r w:rsidRPr="00664489">
              <w:rPr>
                <w:rStyle w:val="eop"/>
                <w:rFonts w:asciiTheme="minorHAnsi" w:eastAsiaTheme="majorEastAsia" w:hAnsiTheme="minorHAnsi" w:cstheme="minorHAnsi"/>
                <w:b/>
                <w:bCs/>
                <w:sz w:val="20"/>
                <w:szCs w:val="20"/>
              </w:rPr>
              <w:t>Tlf</w:t>
            </w:r>
            <w:proofErr w:type="spellEnd"/>
            <w:r w:rsidRPr="00664489">
              <w:rPr>
                <w:rStyle w:val="eop"/>
                <w:rFonts w:asciiTheme="minorHAnsi" w:eastAsiaTheme="majorEastAsia" w:hAnsiTheme="minorHAnsi" w:cstheme="minorHAnsi"/>
                <w:b/>
                <w:bCs/>
                <w:sz w:val="20"/>
                <w:szCs w:val="20"/>
              </w:rPr>
              <w:t>:</w:t>
            </w:r>
          </w:p>
        </w:tc>
      </w:tr>
      <w:tr w:rsidR="00664489" w:rsidTr="00664489">
        <w:tc>
          <w:tcPr>
            <w:tcW w:w="9144" w:type="dxa"/>
            <w:gridSpan w:val="7"/>
            <w:tcBorders>
              <w:top w:val="nil"/>
              <w:left w:val="single" w:sz="6" w:space="0" w:color="auto"/>
              <w:bottom w:val="single" w:sz="6" w:space="0" w:color="auto"/>
              <w:right w:val="single" w:sz="6" w:space="0" w:color="auto"/>
            </w:tcBorders>
            <w:shd w:val="clear" w:color="auto" w:fill="D9D9D9" w:themeFill="background1" w:themeFillShade="D9"/>
            <w:hideMark/>
          </w:tcPr>
          <w:p w:rsidR="00664489" w:rsidRPr="00664489" w:rsidRDefault="00664489" w:rsidP="00664489">
            <w:pPr>
              <w:pStyle w:val="Overskrift2"/>
              <w:rPr>
                <w:rStyle w:val="eop"/>
              </w:rPr>
            </w:pPr>
            <w:r w:rsidRPr="00664489">
              <w:rPr>
                <w:rStyle w:val="normaltextrun"/>
              </w:rPr>
              <w:t>Samtykke</w:t>
            </w:r>
            <w:r w:rsidRPr="00664489">
              <w:rPr>
                <w:rStyle w:val="eop"/>
              </w:rPr>
              <w:t> </w:t>
            </w:r>
          </w:p>
        </w:tc>
      </w:tr>
      <w:tr w:rsidR="00664489" w:rsidTr="0001603B">
        <w:tc>
          <w:tcPr>
            <w:tcW w:w="9144" w:type="dxa"/>
            <w:gridSpan w:val="7"/>
            <w:tcBorders>
              <w:top w:val="nil"/>
              <w:left w:val="single" w:sz="6" w:space="0" w:color="auto"/>
              <w:bottom w:val="single" w:sz="6" w:space="0" w:color="auto"/>
              <w:right w:val="single" w:sz="6" w:space="0" w:color="auto"/>
            </w:tcBorders>
            <w:shd w:val="clear" w:color="auto" w:fill="auto"/>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i/>
                <w:iCs/>
                <w:sz w:val="20"/>
                <w:szCs w:val="20"/>
              </w:rPr>
              <w:t>Jeg er kjent med at formålet med dette samtykket er å gjøre utveksling av nødvendig informasjon mellom forvaltningsorgan mulig. Hensikt er at involverte instanser skal kunne yte gode koordinerte tjenester for personen samtykke gjelder for. Samtykket er gitt under forutsetning av at jeg/vi på forhånd er gjort kjent med tema som skal drøftes mellom samarbeidende instanser. </w:t>
            </w:r>
            <w:r w:rsidRPr="00664489">
              <w:rPr>
                <w:rStyle w:val="eop"/>
                <w:rFonts w:asciiTheme="minorHAnsi" w:eastAsiaTheme="majorEastAsia" w:hAnsiTheme="minorHAnsi" w:cstheme="minorHAnsi"/>
                <w:sz w:val="20"/>
                <w:szCs w:val="20"/>
              </w:rPr>
              <w:t> </w:t>
            </w:r>
          </w:p>
        </w:tc>
      </w:tr>
      <w:tr w:rsidR="00664489" w:rsidTr="00664489">
        <w:tc>
          <w:tcPr>
            <w:tcW w:w="9144" w:type="dxa"/>
            <w:gridSpan w:val="7"/>
            <w:tcBorders>
              <w:top w:val="nil"/>
              <w:left w:val="single" w:sz="6" w:space="0" w:color="auto"/>
              <w:bottom w:val="single" w:sz="6" w:space="0" w:color="auto"/>
              <w:right w:val="single" w:sz="6" w:space="0" w:color="auto"/>
            </w:tcBorders>
            <w:shd w:val="clear" w:color="auto" w:fill="D9D9D9" w:themeFill="background1" w:themeFillShade="D9"/>
            <w:hideMark/>
          </w:tcPr>
          <w:p w:rsidR="00664489" w:rsidRPr="00664489" w:rsidRDefault="00664489" w:rsidP="00664489">
            <w:pPr>
              <w:pStyle w:val="Overskrift2"/>
              <w:rPr>
                <w:rStyle w:val="eop"/>
              </w:rPr>
            </w:pPr>
            <w:r w:rsidRPr="00664489">
              <w:rPr>
                <w:rStyle w:val="normaltextrun"/>
              </w:rPr>
              <w:t>Personer/etater/instanser</w:t>
            </w:r>
            <w:r w:rsidRPr="00664489">
              <w:rPr>
                <w:rStyle w:val="eop"/>
              </w:rPr>
              <w:t> </w:t>
            </w:r>
          </w:p>
        </w:tc>
      </w:tr>
      <w:tr w:rsidR="00664489" w:rsidTr="0001603B">
        <w:tc>
          <w:tcPr>
            <w:tcW w:w="9144" w:type="dxa"/>
            <w:gridSpan w:val="7"/>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i/>
                <w:iCs/>
                <w:sz w:val="20"/>
                <w:szCs w:val="20"/>
              </w:rPr>
              <w:t>Jeg samtykker til at fagpersoner samarbeider og utveksler nødvendige taushetsbelagte opplysninger for å sikre best mulig koordinert tilbud og oppfølging. Jeg fritar følgende instanser for taushetsplikt.</w:t>
            </w:r>
            <w:r w:rsidRPr="00664489">
              <w:rPr>
                <w:rStyle w:val="eop"/>
                <w:rFonts w:asciiTheme="minorHAnsi" w:eastAsiaTheme="majorEastAsia" w:hAnsiTheme="minorHAnsi" w:cstheme="minorHAnsi"/>
                <w:sz w:val="20"/>
                <w:szCs w:val="20"/>
              </w:rPr>
              <w:t> </w:t>
            </w:r>
          </w:p>
        </w:tc>
      </w:tr>
      <w:tr w:rsidR="00664489" w:rsidTr="0001603B">
        <w:trPr>
          <w:trHeight w:val="435"/>
        </w:trPr>
        <w:tc>
          <w:tcPr>
            <w:tcW w:w="2931" w:type="dxa"/>
            <w:gridSpan w:val="2"/>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normaltextrun"/>
                <w:rFonts w:asciiTheme="minorHAnsi" w:hAnsiTheme="minorHAnsi" w:cstheme="minorHAnsi"/>
                <w:b/>
                <w:bCs/>
                <w:sz w:val="20"/>
                <w:szCs w:val="20"/>
              </w:rPr>
              <w:t>Familie:</w:t>
            </w:r>
            <w:r w:rsidRPr="00664489">
              <w:rPr>
                <w:rStyle w:val="eop"/>
                <w:rFonts w:asciiTheme="minorHAnsi" w:eastAsiaTheme="majorEastAsia" w:hAnsiTheme="minorHAnsi" w:cstheme="minorHAnsi"/>
                <w:sz w:val="20"/>
                <w:szCs w:val="20"/>
              </w:rPr>
              <w:t> </w:t>
            </w:r>
          </w:p>
        </w:tc>
        <w:tc>
          <w:tcPr>
            <w:tcW w:w="2836" w:type="dxa"/>
            <w:gridSpan w:val="3"/>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normaltextrun"/>
                <w:rFonts w:asciiTheme="minorHAnsi" w:hAnsiTheme="minorHAnsi" w:cstheme="minorHAnsi"/>
                <w:b/>
                <w:bCs/>
                <w:sz w:val="20"/>
                <w:szCs w:val="20"/>
              </w:rPr>
              <w:t>Oppvekst:</w:t>
            </w:r>
            <w:r w:rsidRPr="00664489">
              <w:rPr>
                <w:rStyle w:val="eop"/>
                <w:rFonts w:asciiTheme="minorHAnsi" w:eastAsiaTheme="majorEastAsia" w:hAnsiTheme="minorHAnsi" w:cstheme="minorHAnsi"/>
                <w:sz w:val="20"/>
                <w:szCs w:val="20"/>
              </w:rPr>
              <w:t> </w:t>
            </w:r>
          </w:p>
        </w:tc>
        <w:tc>
          <w:tcPr>
            <w:tcW w:w="3377" w:type="dxa"/>
            <w:gridSpan w:val="2"/>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normaltextrun"/>
                <w:rFonts w:asciiTheme="minorHAnsi" w:hAnsiTheme="minorHAnsi" w:cstheme="minorHAnsi"/>
                <w:b/>
                <w:bCs/>
                <w:sz w:val="20"/>
                <w:szCs w:val="20"/>
              </w:rPr>
              <w:t>Helse og omsorg:</w:t>
            </w:r>
            <w:r w:rsidRPr="00664489">
              <w:rPr>
                <w:rStyle w:val="eop"/>
                <w:rFonts w:asciiTheme="minorHAnsi" w:eastAsiaTheme="majorEastAsia" w:hAnsiTheme="minorHAnsi" w:cstheme="minorHAnsi"/>
                <w:sz w:val="20"/>
                <w:szCs w:val="20"/>
              </w:rPr>
              <w:t> </w:t>
            </w:r>
          </w:p>
        </w:tc>
      </w:tr>
      <w:tr w:rsidR="00664489" w:rsidTr="0001603B">
        <w:trPr>
          <w:trHeight w:val="435"/>
        </w:trPr>
        <w:tc>
          <w:tcPr>
            <w:tcW w:w="451" w:type="dxa"/>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Mor:</w:t>
            </w:r>
            <w:r w:rsidRPr="00664489">
              <w:rPr>
                <w:rStyle w:val="eop"/>
                <w:rFonts w:asciiTheme="minorHAnsi" w:eastAsiaTheme="majorEastAsia" w:hAnsiTheme="minorHAnsi" w:cstheme="minorHAnsi"/>
                <w:sz w:val="20"/>
                <w:szCs w:val="20"/>
              </w:rPr>
              <w:t> </w:t>
            </w:r>
          </w:p>
        </w:tc>
        <w:tc>
          <w:tcPr>
            <w:tcW w:w="35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6" w:type="dxa"/>
            <w:gridSpan w:val="2"/>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Barnehage:</w:t>
            </w:r>
            <w:r w:rsidRPr="00664489">
              <w:rPr>
                <w:rStyle w:val="eop"/>
                <w:rFonts w:asciiTheme="minorHAnsi" w:eastAsiaTheme="majorEastAsia" w:hAnsiTheme="minorHAnsi" w:cstheme="minorHAnsi"/>
                <w:sz w:val="20"/>
                <w:szCs w:val="20"/>
              </w:rPr>
              <w:t> </w:t>
            </w:r>
          </w:p>
        </w:tc>
        <w:tc>
          <w:tcPr>
            <w:tcW w:w="40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Helsestasjonen:</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01603B">
        <w:trPr>
          <w:trHeight w:val="435"/>
        </w:trPr>
        <w:tc>
          <w:tcPr>
            <w:tcW w:w="451" w:type="dxa"/>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Far:</w:t>
            </w:r>
            <w:r w:rsidRPr="00664489">
              <w:rPr>
                <w:rStyle w:val="eop"/>
                <w:rFonts w:asciiTheme="minorHAnsi" w:eastAsiaTheme="majorEastAsia" w:hAnsiTheme="minorHAnsi" w:cstheme="minorHAnsi"/>
                <w:sz w:val="20"/>
                <w:szCs w:val="20"/>
              </w:rPr>
              <w:t> </w:t>
            </w:r>
          </w:p>
        </w:tc>
        <w:tc>
          <w:tcPr>
            <w:tcW w:w="35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6" w:type="dxa"/>
            <w:gridSpan w:val="2"/>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Skole:</w:t>
            </w:r>
            <w:r w:rsidRPr="00664489">
              <w:rPr>
                <w:rStyle w:val="eop"/>
                <w:rFonts w:asciiTheme="minorHAnsi" w:eastAsiaTheme="majorEastAsia" w:hAnsiTheme="minorHAnsi" w:cstheme="minorHAnsi"/>
                <w:sz w:val="20"/>
                <w:szCs w:val="20"/>
              </w:rPr>
              <w:t> </w:t>
            </w:r>
          </w:p>
        </w:tc>
        <w:tc>
          <w:tcPr>
            <w:tcW w:w="40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Lege:</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01603B">
        <w:trPr>
          <w:trHeight w:val="435"/>
        </w:trPr>
        <w:tc>
          <w:tcPr>
            <w:tcW w:w="451" w:type="dxa"/>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Andre: </w:t>
            </w:r>
            <w:r w:rsidRPr="00664489">
              <w:rPr>
                <w:rStyle w:val="eop"/>
                <w:rFonts w:asciiTheme="minorHAnsi" w:eastAsiaTheme="majorEastAsia" w:hAnsiTheme="minorHAnsi" w:cstheme="minorHAnsi"/>
                <w:sz w:val="20"/>
                <w:szCs w:val="20"/>
              </w:rPr>
              <w:t> </w:t>
            </w:r>
          </w:p>
        </w:tc>
        <w:tc>
          <w:tcPr>
            <w:tcW w:w="35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6" w:type="dxa"/>
            <w:gridSpan w:val="2"/>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PPT:</w:t>
            </w:r>
            <w:r w:rsidRPr="00664489">
              <w:rPr>
                <w:rStyle w:val="eop"/>
                <w:rFonts w:asciiTheme="minorHAnsi" w:eastAsiaTheme="majorEastAsia" w:hAnsiTheme="minorHAnsi" w:cstheme="minorHAnsi"/>
                <w:sz w:val="20"/>
                <w:szCs w:val="20"/>
              </w:rPr>
              <w:t> </w:t>
            </w:r>
          </w:p>
        </w:tc>
        <w:tc>
          <w:tcPr>
            <w:tcW w:w="400"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BUP:</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01603B">
        <w:trPr>
          <w:trHeight w:val="435"/>
        </w:trPr>
        <w:tc>
          <w:tcPr>
            <w:tcW w:w="451" w:type="dxa"/>
            <w:tcBorders>
              <w:top w:val="nil"/>
              <w:left w:val="single" w:sz="6" w:space="0" w:color="auto"/>
              <w:bottom w:val="single" w:sz="12"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0" w:type="dxa"/>
            <w:tcBorders>
              <w:top w:val="nil"/>
              <w:left w:val="nil"/>
              <w:bottom w:val="single" w:sz="12"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350" w:type="dxa"/>
            <w:tcBorders>
              <w:top w:val="nil"/>
              <w:left w:val="nil"/>
              <w:bottom w:val="single" w:sz="12"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486" w:type="dxa"/>
            <w:gridSpan w:val="2"/>
            <w:tcBorders>
              <w:top w:val="nil"/>
              <w:left w:val="nil"/>
              <w:bottom w:val="single" w:sz="12"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Andre:</w:t>
            </w:r>
            <w:r w:rsidRPr="00664489">
              <w:rPr>
                <w:rStyle w:val="eop"/>
                <w:rFonts w:asciiTheme="minorHAnsi" w:eastAsiaTheme="majorEastAsia" w:hAnsiTheme="minorHAnsi" w:cstheme="minorHAnsi"/>
                <w:sz w:val="20"/>
                <w:szCs w:val="20"/>
              </w:rPr>
              <w:t> </w:t>
            </w:r>
          </w:p>
        </w:tc>
        <w:tc>
          <w:tcPr>
            <w:tcW w:w="400" w:type="dxa"/>
            <w:tcBorders>
              <w:top w:val="nil"/>
              <w:left w:val="nil"/>
              <w:bottom w:val="single" w:sz="4"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nil"/>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proofErr w:type="spellStart"/>
            <w:r w:rsidRPr="00664489">
              <w:rPr>
                <w:rStyle w:val="normaltextrun"/>
                <w:rFonts w:asciiTheme="minorHAnsi" w:hAnsiTheme="minorHAnsi" w:cstheme="minorHAnsi"/>
                <w:sz w:val="20"/>
                <w:szCs w:val="20"/>
              </w:rPr>
              <w:t>Habilitering</w:t>
            </w:r>
            <w:proofErr w:type="spellEnd"/>
            <w:r w:rsidRPr="00664489">
              <w:rPr>
                <w:rStyle w:val="normaltextrun"/>
                <w:rFonts w:asciiTheme="minorHAnsi" w:hAnsiTheme="minorHAnsi" w:cstheme="minorHAnsi"/>
                <w:sz w:val="20"/>
                <w:szCs w:val="20"/>
              </w:rPr>
              <w:t>/hjemmetjenester:</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01603B">
        <w:trPr>
          <w:trHeight w:val="435"/>
        </w:trPr>
        <w:tc>
          <w:tcPr>
            <w:tcW w:w="5433" w:type="dxa"/>
            <w:gridSpan w:val="4"/>
            <w:vMerge w:val="restart"/>
            <w:tcBorders>
              <w:top w:val="single" w:sz="12" w:space="0" w:color="auto"/>
              <w:left w:val="single" w:sz="12" w:space="0" w:color="auto"/>
              <w:right w:val="single" w:sz="12" w:space="0" w:color="auto"/>
            </w:tcBorders>
            <w:shd w:val="clear" w:color="auto" w:fill="FFFFFF" w:themeFill="background1"/>
            <w:hideMark/>
          </w:tcPr>
          <w:p w:rsidR="00664489" w:rsidRPr="00664489" w:rsidRDefault="00664489" w:rsidP="0001603B">
            <w:pPr>
              <w:pStyle w:val="paragraph"/>
              <w:spacing w:before="0" w:beforeAutospacing="0" w:after="0" w:afterAutospacing="0"/>
              <w:rPr>
                <w:rStyle w:val="eop"/>
                <w:rFonts w:asciiTheme="minorHAnsi" w:eastAsiaTheme="majorEastAsia" w:hAnsiTheme="minorHAnsi" w:cstheme="minorHAnsi"/>
                <w:sz w:val="20"/>
                <w:szCs w:val="20"/>
              </w:rPr>
            </w:pPr>
            <w:r w:rsidRPr="00664489">
              <w:rPr>
                <w:rStyle w:val="eop"/>
                <w:rFonts w:asciiTheme="minorHAnsi" w:eastAsiaTheme="majorEastAsia" w:hAnsiTheme="minorHAnsi" w:cstheme="minorHAnsi"/>
                <w:b/>
                <w:bCs/>
                <w:sz w:val="20"/>
                <w:szCs w:val="20"/>
              </w:rPr>
              <w:t>Samtykker til drøfting i Ressursteam</w:t>
            </w:r>
            <w:r w:rsidRPr="00664489">
              <w:rPr>
                <w:rStyle w:val="eop"/>
                <w:rFonts w:asciiTheme="minorHAnsi" w:eastAsiaTheme="majorEastAsia" w:hAnsiTheme="minorHAnsi" w:cstheme="minorHAnsi"/>
                <w:sz w:val="20"/>
                <w:szCs w:val="20"/>
              </w:rPr>
              <w:t xml:space="preserve">: </w:t>
            </w:r>
          </w:p>
          <w:p w:rsidR="00664489" w:rsidRPr="00664489" w:rsidRDefault="00664489" w:rsidP="0001603B">
            <w:pPr>
              <w:pStyle w:val="paragraph"/>
              <w:spacing w:before="0" w:beforeAutospacing="0" w:after="0" w:afterAutospacing="0"/>
              <w:rPr>
                <w:rStyle w:val="eop"/>
                <w:rFonts w:asciiTheme="minorHAnsi" w:eastAsiaTheme="majorEastAsia" w:hAnsiTheme="minorHAnsi" w:cstheme="minorHAnsi"/>
                <w:sz w:val="20"/>
                <w:szCs w:val="20"/>
              </w:rPr>
            </w:pPr>
            <w:r w:rsidRPr="00664489">
              <w:rPr>
                <w:rStyle w:val="eop"/>
                <w:rFonts w:asciiTheme="minorHAnsi" w:eastAsiaTheme="majorEastAsia" w:hAnsiTheme="minorHAnsi" w:cstheme="minorHAnsi"/>
                <w:sz w:val="20"/>
                <w:szCs w:val="20"/>
              </w:rPr>
              <w:t xml:space="preserve">Gjennomgang av informasjon og rutiner gjøres i forkant </w:t>
            </w:r>
          </w:p>
          <w:p w:rsidR="00664489" w:rsidRPr="00664489" w:rsidRDefault="00664489" w:rsidP="0001603B">
            <w:pPr>
              <w:pStyle w:val="paragraph"/>
              <w:spacing w:before="0" w:beforeAutospacing="0" w:after="0" w:afterAutospacing="0"/>
              <w:rPr>
                <w:rStyle w:val="eop"/>
                <w:rFonts w:asciiTheme="minorHAnsi" w:eastAsiaTheme="majorEastAsia" w:hAnsiTheme="minorHAnsi" w:cstheme="minorHAnsi"/>
                <w:sz w:val="20"/>
                <w:szCs w:val="20"/>
              </w:rPr>
            </w:pPr>
            <w:r w:rsidRPr="00664489">
              <w:rPr>
                <w:rStyle w:val="eop"/>
                <w:rFonts w:asciiTheme="minorHAnsi" w:eastAsiaTheme="majorEastAsia" w:hAnsiTheme="minorHAnsi" w:cstheme="minorHAnsi"/>
                <w:sz w:val="20"/>
                <w:szCs w:val="20"/>
              </w:rPr>
              <w:t xml:space="preserve">Evt. Merknad: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33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64489" w:rsidRPr="00664489" w:rsidRDefault="00664489" w:rsidP="0001603B">
            <w:pPr>
              <w:jc w:val="center"/>
              <w:rPr>
                <w:rStyle w:val="eop"/>
                <w:rFonts w:asciiTheme="minorHAnsi" w:eastAsiaTheme="minorEastAsia" w:hAnsiTheme="minorHAnsi" w:cstheme="minorHAnsi"/>
                <w:sz w:val="20"/>
                <w:szCs w:val="20"/>
              </w:rPr>
            </w:pPr>
            <w:r w:rsidRPr="00664489">
              <w:rPr>
                <w:rStyle w:val="eop"/>
                <w:rFonts w:asciiTheme="minorHAnsi" w:eastAsiaTheme="minorEastAsia" w:hAnsiTheme="minorHAnsi" w:cstheme="minorHAnsi"/>
                <w:sz w:val="20"/>
                <w:szCs w:val="20"/>
              </w:rPr>
              <w:t>Ja</w:t>
            </w:r>
          </w:p>
          <w:p w:rsidR="00664489" w:rsidRPr="00664489" w:rsidRDefault="00664489" w:rsidP="0001603B">
            <w:pPr>
              <w:pStyle w:val="paragraph"/>
              <w:spacing w:before="0" w:beforeAutospacing="0" w:after="0" w:afterAutospacing="0"/>
              <w:jc w:val="center"/>
              <w:rPr>
                <w:rStyle w:val="eop"/>
                <w:rFonts w:asciiTheme="minorHAnsi" w:eastAsiaTheme="minorEastAsia" w:hAnsiTheme="minorHAnsi" w:cstheme="minorHAnsi"/>
                <w:sz w:val="20"/>
                <w:szCs w:val="20"/>
              </w:rPr>
            </w:pPr>
          </w:p>
        </w:tc>
        <w:tc>
          <w:tcPr>
            <w:tcW w:w="400"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single" w:sz="4"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Barnevern:</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01603B">
        <w:trPr>
          <w:trHeight w:val="435"/>
        </w:trPr>
        <w:tc>
          <w:tcPr>
            <w:tcW w:w="5433" w:type="dxa"/>
            <w:gridSpan w:val="4"/>
            <w:vMerge/>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p>
        </w:tc>
        <w:tc>
          <w:tcPr>
            <w:tcW w:w="2152" w:type="dxa"/>
            <w:tcBorders>
              <w:top w:val="single" w:sz="12" w:space="0" w:color="auto"/>
              <w:left w:val="single" w:sz="12" w:space="0" w:color="auto"/>
              <w:bottom w:val="single" w:sz="12" w:space="0" w:color="auto"/>
              <w:right w:val="single" w:sz="12" w:space="0" w:color="auto"/>
            </w:tcBorders>
            <w:hideMark/>
          </w:tcPr>
          <w:p w:rsidR="00664489" w:rsidRPr="00664489" w:rsidRDefault="00664489" w:rsidP="0001603B">
            <w:pPr>
              <w:pStyle w:val="paragraph"/>
              <w:spacing w:before="0" w:beforeAutospacing="0" w:after="0" w:afterAutospacing="0"/>
              <w:jc w:val="center"/>
              <w:textAlignment w:val="baseline"/>
              <w:rPr>
                <w:rFonts w:asciiTheme="minorHAnsi" w:hAnsiTheme="minorHAnsi" w:cstheme="minorHAnsi"/>
                <w:sz w:val="20"/>
                <w:szCs w:val="20"/>
              </w:rPr>
            </w:pPr>
            <w:r w:rsidRPr="00664489">
              <w:rPr>
                <w:rFonts w:asciiTheme="minorHAnsi" w:hAnsiTheme="minorHAnsi" w:cstheme="minorHAnsi"/>
                <w:sz w:val="20"/>
                <w:szCs w:val="20"/>
              </w:rPr>
              <w:t>Nei</w:t>
            </w:r>
          </w:p>
        </w:tc>
        <w:tc>
          <w:tcPr>
            <w:tcW w:w="400"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c>
          <w:tcPr>
            <w:tcW w:w="2977" w:type="dxa"/>
            <w:tcBorders>
              <w:top w:val="nil"/>
              <w:left w:val="single" w:sz="4"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sz w:val="20"/>
                <w:szCs w:val="20"/>
              </w:rPr>
              <w:t>Andre:</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tc>
      </w:tr>
      <w:tr w:rsidR="00664489" w:rsidTr="00664489">
        <w:trPr>
          <w:trHeight w:val="435"/>
        </w:trPr>
        <w:tc>
          <w:tcPr>
            <w:tcW w:w="9144" w:type="dxa"/>
            <w:gridSpan w:val="7"/>
            <w:tcBorders>
              <w:top w:val="nil"/>
              <w:left w:val="single" w:sz="6" w:space="0" w:color="auto"/>
              <w:bottom w:val="single" w:sz="6" w:space="0" w:color="auto"/>
              <w:right w:val="single" w:sz="6" w:space="0" w:color="auto"/>
            </w:tcBorders>
            <w:shd w:val="clear" w:color="auto" w:fill="D9D9D9" w:themeFill="background1" w:themeFillShade="D9"/>
            <w:hideMark/>
          </w:tcPr>
          <w:p w:rsidR="00664489" w:rsidRPr="00664489" w:rsidRDefault="00664489" w:rsidP="00664489">
            <w:pPr>
              <w:pStyle w:val="Overskrift2"/>
              <w:rPr>
                <w:rStyle w:val="eop"/>
                <w:rFonts w:asciiTheme="minorHAnsi" w:hAnsiTheme="minorHAnsi" w:cstheme="minorHAnsi"/>
                <w:b w:val="0"/>
                <w:szCs w:val="22"/>
              </w:rPr>
            </w:pPr>
            <w:r w:rsidRPr="00664489">
              <w:rPr>
                <w:rStyle w:val="normaltextrun"/>
                <w:rFonts w:asciiTheme="minorHAnsi" w:hAnsiTheme="minorHAnsi" w:cstheme="minorHAnsi"/>
                <w:szCs w:val="22"/>
              </w:rPr>
              <w:t>Underskrifter:</w:t>
            </w:r>
            <w:r w:rsidRPr="00664489">
              <w:rPr>
                <w:rStyle w:val="eop"/>
                <w:rFonts w:asciiTheme="minorHAnsi" w:hAnsiTheme="minorHAnsi" w:cstheme="minorHAnsi"/>
                <w:szCs w:val="22"/>
              </w:rPr>
              <w:t> </w:t>
            </w:r>
            <w:bookmarkStart w:id="0" w:name="_GoBack"/>
            <w:bookmarkEnd w:id="0"/>
          </w:p>
        </w:tc>
      </w:tr>
      <w:tr w:rsidR="00664489" w:rsidTr="0001603B">
        <w:trPr>
          <w:trHeight w:val="435"/>
        </w:trPr>
        <w:tc>
          <w:tcPr>
            <w:tcW w:w="9144" w:type="dxa"/>
            <w:gridSpan w:val="7"/>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64489">
              <w:rPr>
                <w:rStyle w:val="normaltextrun"/>
                <w:rFonts w:asciiTheme="minorHAnsi" w:hAnsiTheme="minorHAnsi" w:cstheme="minorHAnsi"/>
                <w:b/>
                <w:bCs/>
                <w:i/>
                <w:iCs/>
                <w:sz w:val="20"/>
                <w:szCs w:val="20"/>
              </w:rPr>
              <w:t>Jeg er kjent med at jeg kan reservere meg mot at opplysninger om spesielle forhold blir utvekslet, eller at spesielle personer får bestemte opplysninger. Samtykket kan trekkes tilbake når som helst.</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rPr>
                <w:rFonts w:asciiTheme="minorHAnsi" w:hAnsiTheme="minorHAnsi" w:cstheme="minorHAnsi"/>
                <w:b/>
                <w:bCs/>
                <w:i/>
                <w:iCs/>
                <w:sz w:val="20"/>
                <w:szCs w:val="20"/>
              </w:rPr>
            </w:pPr>
            <w:r w:rsidRPr="00664489">
              <w:rPr>
                <w:rFonts w:asciiTheme="minorHAnsi" w:hAnsiTheme="minorHAnsi" w:cstheme="minorHAnsi"/>
                <w:b/>
                <w:bCs/>
                <w:i/>
                <w:iCs/>
                <w:sz w:val="20"/>
                <w:szCs w:val="20"/>
              </w:rPr>
              <w:t>SAMTYKKET GJELDER:</w:t>
            </w:r>
          </w:p>
          <w:p w:rsidR="00664489" w:rsidRPr="00664489" w:rsidRDefault="00664489" w:rsidP="0001603B">
            <w:pPr>
              <w:pStyle w:val="paragraph"/>
              <w:spacing w:before="0" w:beforeAutospacing="0" w:after="0" w:afterAutospacing="0"/>
              <w:textAlignment w:val="baseline"/>
              <w:rPr>
                <w:rFonts w:asciiTheme="minorHAnsi" w:hAnsiTheme="minorHAnsi" w:cstheme="minorHAnsi"/>
                <w:i/>
                <w:iCs/>
                <w:sz w:val="20"/>
                <w:szCs w:val="20"/>
              </w:rPr>
            </w:pPr>
          </w:p>
          <w:p w:rsidR="00664489" w:rsidRPr="00664489" w:rsidRDefault="00664489" w:rsidP="0001603B">
            <w:pPr>
              <w:pStyle w:val="paragraph"/>
              <w:spacing w:before="0" w:beforeAutospacing="0" w:after="0" w:afterAutospacing="0"/>
              <w:textAlignment w:val="baseline"/>
              <w:rPr>
                <w:rFonts w:asciiTheme="minorHAnsi" w:hAnsiTheme="minorHAnsi" w:cstheme="minorHAnsi"/>
                <w:i/>
                <w:iCs/>
                <w:sz w:val="20"/>
                <w:szCs w:val="20"/>
              </w:rPr>
            </w:pPr>
          </w:p>
          <w:p w:rsidR="00664489" w:rsidRPr="00664489" w:rsidRDefault="00664489" w:rsidP="0001603B">
            <w:pPr>
              <w:pStyle w:val="paragraph"/>
              <w:spacing w:before="0" w:beforeAutospacing="0" w:after="0" w:afterAutospacing="0"/>
              <w:textAlignment w:val="baseline"/>
              <w:rPr>
                <w:rFonts w:asciiTheme="minorHAnsi" w:hAnsiTheme="minorHAnsi" w:cstheme="minorHAnsi"/>
                <w:i/>
                <w:iCs/>
                <w:sz w:val="20"/>
                <w:szCs w:val="20"/>
              </w:rPr>
            </w:pP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normaltextrun"/>
                <w:rFonts w:asciiTheme="minorHAnsi" w:hAnsiTheme="minorHAnsi" w:cstheme="minorHAnsi"/>
                <w:b/>
                <w:bCs/>
                <w:i/>
                <w:iCs/>
                <w:sz w:val="20"/>
                <w:szCs w:val="20"/>
              </w:rPr>
              <w:t>SAMTYKKET VARER FOR PERIODEN: </w:t>
            </w:r>
            <w:r w:rsidRPr="00664489">
              <w:rPr>
                <w:rStyle w:val="eop"/>
                <w:rFonts w:asciiTheme="minorHAnsi" w:eastAsiaTheme="majorEastAsia" w:hAnsiTheme="minorHAnsi" w:cstheme="minorHAnsi"/>
                <w:sz w:val="20"/>
                <w:szCs w:val="20"/>
              </w:rPr>
              <w:t> </w:t>
            </w:r>
          </w:p>
        </w:tc>
      </w:tr>
      <w:tr w:rsidR="00664489" w:rsidTr="0001603B">
        <w:trPr>
          <w:trHeight w:val="435"/>
        </w:trPr>
        <w:tc>
          <w:tcPr>
            <w:tcW w:w="9144" w:type="dxa"/>
            <w:gridSpan w:val="7"/>
            <w:tcBorders>
              <w:top w:val="nil"/>
              <w:left w:val="single" w:sz="6" w:space="0" w:color="auto"/>
              <w:bottom w:val="single" w:sz="6" w:space="0" w:color="auto"/>
              <w:right w:val="single" w:sz="6" w:space="0" w:color="auto"/>
            </w:tcBorders>
            <w:shd w:val="clear" w:color="auto" w:fill="FFFFFF" w:themeFill="background1"/>
            <w:hideMark/>
          </w:tcPr>
          <w:p w:rsidR="00664489" w:rsidRPr="00664489" w:rsidRDefault="00664489" w:rsidP="0001603B">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64489">
              <w:rPr>
                <w:rStyle w:val="normaltextrun"/>
                <w:rFonts w:asciiTheme="minorHAnsi" w:hAnsiTheme="minorHAnsi" w:cstheme="minorHAnsi"/>
                <w:b/>
                <w:bCs/>
                <w:sz w:val="20"/>
                <w:szCs w:val="20"/>
              </w:rPr>
              <w:t>MERKNADSFELT: </w:t>
            </w: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64489">
              <w:rPr>
                <w:rStyle w:val="eop"/>
                <w:rFonts w:asciiTheme="minorHAnsi" w:eastAsiaTheme="majorEastAsia" w:hAnsiTheme="minorHAnsi" w:cstheme="minorHAnsi"/>
                <w:sz w:val="20"/>
                <w:szCs w:val="20"/>
              </w:rPr>
              <w:t> </w:t>
            </w:r>
          </w:p>
          <w:p w:rsidR="00664489" w:rsidRPr="00664489" w:rsidRDefault="00664489" w:rsidP="0001603B">
            <w:pPr>
              <w:pStyle w:val="paragraph"/>
              <w:spacing w:before="0" w:beforeAutospacing="0" w:after="0" w:afterAutospacing="0"/>
              <w:textAlignment w:val="baseline"/>
              <w:rPr>
                <w:rFonts w:asciiTheme="minorHAnsi" w:hAnsiTheme="minorHAnsi" w:cstheme="minorHAnsi"/>
                <w:sz w:val="20"/>
                <w:szCs w:val="20"/>
              </w:rPr>
            </w:pPr>
          </w:p>
        </w:tc>
      </w:tr>
      <w:tr w:rsidR="00664489" w:rsidTr="0001603B">
        <w:trPr>
          <w:trHeight w:val="435"/>
        </w:trPr>
        <w:tc>
          <w:tcPr>
            <w:tcW w:w="2931" w:type="dxa"/>
            <w:gridSpan w:val="2"/>
            <w:tcBorders>
              <w:top w:val="nil"/>
              <w:left w:val="single" w:sz="6" w:space="0" w:color="auto"/>
              <w:bottom w:val="single" w:sz="6" w:space="0" w:color="auto"/>
              <w:right w:val="single" w:sz="6" w:space="0" w:color="auto"/>
            </w:tcBorders>
            <w:shd w:val="clear" w:color="auto" w:fill="FFFFFF" w:themeFill="background1"/>
            <w:hideMark/>
          </w:tcPr>
          <w:p w:rsidR="00664489" w:rsidRPr="00EA0B36" w:rsidRDefault="00664489" w:rsidP="0001603B">
            <w:pPr>
              <w:pStyle w:val="paragraph"/>
              <w:spacing w:before="0" w:beforeAutospacing="0" w:after="0" w:afterAutospacing="0"/>
              <w:textAlignment w:val="baseline"/>
            </w:pPr>
            <w:r w:rsidRPr="00EA0B36">
              <w:rPr>
                <w:rStyle w:val="normaltextrun"/>
                <w:rFonts w:ascii="Calibri" w:hAnsi="Calibri" w:cs="Calibri"/>
                <w:sz w:val="22"/>
                <w:szCs w:val="22"/>
              </w:rPr>
              <w:t>Sted og dato: </w:t>
            </w: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eop"/>
                <w:rFonts w:ascii="Calibri" w:eastAsiaTheme="majorEastAsia" w:hAnsi="Calibri" w:cs="Calibri"/>
                <w:sz w:val="22"/>
                <w:szCs w:val="22"/>
              </w:rPr>
              <w:t> </w:t>
            </w:r>
          </w:p>
          <w:p w:rsidR="00664489" w:rsidRPr="00477A88" w:rsidRDefault="00664489" w:rsidP="0001603B">
            <w:pPr>
              <w:pStyle w:val="paragraph"/>
              <w:spacing w:before="0" w:beforeAutospacing="0" w:after="0" w:afterAutospacing="0"/>
              <w:textAlignment w:val="baseline"/>
              <w:rPr>
                <w:rFonts w:ascii="Calibri" w:hAnsi="Calibri" w:cs="Calibri"/>
                <w:sz w:val="22"/>
                <w:szCs w:val="22"/>
              </w:rPr>
            </w:pPr>
            <w:r w:rsidRPr="00EA0B36">
              <w:rPr>
                <w:rStyle w:val="normaltextrun"/>
                <w:rFonts w:ascii="Calibri" w:hAnsi="Calibri" w:cs="Calibri"/>
                <w:sz w:val="22"/>
                <w:szCs w:val="22"/>
              </w:rPr>
              <w:t>Ungdom (over 15 år)</w:t>
            </w:r>
            <w:r w:rsidRPr="00EA0B36">
              <w:rPr>
                <w:rStyle w:val="eop"/>
                <w:rFonts w:ascii="Calibri" w:eastAsiaTheme="majorEastAsia" w:hAnsi="Calibri" w:cs="Calibri"/>
                <w:sz w:val="22"/>
                <w:szCs w:val="22"/>
              </w:rPr>
              <w:t> </w:t>
            </w:r>
          </w:p>
        </w:tc>
        <w:tc>
          <w:tcPr>
            <w:tcW w:w="3035" w:type="dxa"/>
            <w:gridSpan w:val="3"/>
            <w:tcBorders>
              <w:top w:val="nil"/>
              <w:left w:val="nil"/>
              <w:bottom w:val="single" w:sz="6" w:space="0" w:color="auto"/>
              <w:right w:val="single" w:sz="6" w:space="0" w:color="auto"/>
            </w:tcBorders>
            <w:shd w:val="clear" w:color="auto" w:fill="FFFFFF" w:themeFill="background1"/>
            <w:hideMark/>
          </w:tcPr>
          <w:p w:rsidR="00664489" w:rsidRPr="00EA0B36" w:rsidRDefault="00664489" w:rsidP="0001603B">
            <w:pPr>
              <w:pStyle w:val="paragraph"/>
              <w:spacing w:before="0" w:beforeAutospacing="0" w:after="0" w:afterAutospacing="0"/>
              <w:textAlignment w:val="baseline"/>
            </w:pPr>
            <w:r w:rsidRPr="00EA0B36">
              <w:rPr>
                <w:rStyle w:val="normaltextrun"/>
                <w:rFonts w:ascii="Calibri" w:hAnsi="Calibri" w:cs="Calibri"/>
                <w:sz w:val="22"/>
                <w:szCs w:val="22"/>
              </w:rPr>
              <w:t>Sted og dato:</w:t>
            </w: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eop"/>
                <w:rFonts w:ascii="Calibri" w:eastAsiaTheme="majorEastAsia" w:hAnsi="Calibri" w:cs="Calibri"/>
                <w:sz w:val="22"/>
                <w:szCs w:val="22"/>
              </w:rPr>
              <w:t> </w:t>
            </w:r>
          </w:p>
          <w:p w:rsidR="00664489" w:rsidRPr="00664489" w:rsidRDefault="00664489" w:rsidP="0001603B">
            <w:pPr>
              <w:pStyle w:val="paragraph"/>
              <w:spacing w:before="0" w:beforeAutospacing="0" w:after="0" w:afterAutospacing="0"/>
              <w:textAlignment w:val="baseline"/>
              <w:rPr>
                <w:rFonts w:ascii="Calibri" w:hAnsi="Calibri" w:cs="Calibri"/>
                <w:sz w:val="22"/>
                <w:szCs w:val="22"/>
              </w:rPr>
            </w:pP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normaltextrun"/>
                <w:rFonts w:ascii="Calibri" w:hAnsi="Calibri" w:cs="Calibri"/>
                <w:sz w:val="22"/>
                <w:szCs w:val="22"/>
              </w:rPr>
              <w:t>Forelder/foresatt</w:t>
            </w:r>
            <w:r w:rsidRPr="00EA0B36">
              <w:rPr>
                <w:rStyle w:val="eop"/>
                <w:rFonts w:ascii="Calibri" w:eastAsiaTheme="majorEastAsia" w:hAnsi="Calibri" w:cs="Calibri"/>
                <w:sz w:val="22"/>
                <w:szCs w:val="22"/>
              </w:rPr>
              <w:t> </w:t>
            </w:r>
          </w:p>
        </w:tc>
        <w:tc>
          <w:tcPr>
            <w:tcW w:w="3178" w:type="dxa"/>
            <w:gridSpan w:val="2"/>
            <w:tcBorders>
              <w:top w:val="nil"/>
              <w:left w:val="nil"/>
              <w:bottom w:val="single" w:sz="6" w:space="0" w:color="auto"/>
              <w:right w:val="single" w:sz="6" w:space="0" w:color="auto"/>
            </w:tcBorders>
            <w:shd w:val="clear" w:color="auto" w:fill="FFFFFF" w:themeFill="background1"/>
            <w:hideMark/>
          </w:tcPr>
          <w:p w:rsidR="00664489" w:rsidRPr="00EA0B36" w:rsidRDefault="00664489" w:rsidP="0001603B">
            <w:pPr>
              <w:pStyle w:val="paragraph"/>
              <w:spacing w:before="0" w:beforeAutospacing="0" w:after="0" w:afterAutospacing="0"/>
              <w:textAlignment w:val="baseline"/>
            </w:pPr>
            <w:r w:rsidRPr="00EA0B36">
              <w:rPr>
                <w:rStyle w:val="normaltextrun"/>
                <w:rFonts w:ascii="Calibri" w:hAnsi="Calibri" w:cs="Calibri"/>
                <w:sz w:val="22"/>
                <w:szCs w:val="22"/>
              </w:rPr>
              <w:t>Sted og dato:</w:t>
            </w: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eop"/>
                <w:rFonts w:ascii="Calibri" w:eastAsiaTheme="majorEastAsia" w:hAnsi="Calibri" w:cs="Calibri"/>
                <w:sz w:val="22"/>
                <w:szCs w:val="22"/>
              </w:rPr>
              <w:t> </w:t>
            </w:r>
          </w:p>
          <w:p w:rsidR="00664489" w:rsidRPr="00EA0B36" w:rsidRDefault="00664489" w:rsidP="0001603B">
            <w:pPr>
              <w:pStyle w:val="paragraph"/>
              <w:spacing w:before="0" w:beforeAutospacing="0" w:after="0" w:afterAutospacing="0"/>
              <w:textAlignment w:val="baseline"/>
            </w:pPr>
            <w:r w:rsidRPr="00EA0B36">
              <w:rPr>
                <w:rStyle w:val="normaltextrun"/>
                <w:rFonts w:ascii="Calibri" w:hAnsi="Calibri" w:cs="Calibri"/>
                <w:sz w:val="22"/>
                <w:szCs w:val="22"/>
              </w:rPr>
              <w:t>Forelder/foresatt</w:t>
            </w:r>
            <w:r w:rsidRPr="00EA0B36">
              <w:rPr>
                <w:rStyle w:val="eop"/>
                <w:rFonts w:ascii="Calibri" w:eastAsiaTheme="majorEastAsia" w:hAnsi="Calibri" w:cs="Calibri"/>
                <w:sz w:val="22"/>
                <w:szCs w:val="22"/>
              </w:rPr>
              <w:t> </w:t>
            </w:r>
          </w:p>
        </w:tc>
      </w:tr>
    </w:tbl>
    <w:p w:rsidR="00664489" w:rsidRDefault="00664489" w:rsidP="00664489">
      <w:pPr>
        <w:spacing w:line="360" w:lineRule="auto"/>
        <w:rPr>
          <w:rFonts w:asciiTheme="minorHAnsi" w:hAnsiTheme="minorHAnsi"/>
        </w:rPr>
      </w:pPr>
    </w:p>
    <w:p w:rsidR="00664489" w:rsidRDefault="00664489" w:rsidP="00664489">
      <w:pPr>
        <w:spacing w:line="360" w:lineRule="auto"/>
        <w:rPr>
          <w:rFonts w:asciiTheme="minorHAnsi" w:hAnsiTheme="minorHAnsi"/>
        </w:rPr>
      </w:pPr>
      <w:r>
        <w:rPr>
          <w:rFonts w:asciiTheme="minorHAnsi" w:hAnsiTheme="minorHAnsi"/>
        </w:rPr>
        <w:lastRenderedPageBreak/>
        <w:t xml:space="preserve">For utdypende merknader – bruk gjerne baksiden. </w:t>
      </w:r>
    </w:p>
    <w:p w:rsidR="00664489" w:rsidRDefault="00664489" w:rsidP="00664489">
      <w:pPr>
        <w:spacing w:line="360" w:lineRule="auto"/>
        <w:rPr>
          <w:rFonts w:asciiTheme="minorHAnsi" w:hAnsiTheme="minorHAnsi"/>
        </w:rPr>
      </w:pPr>
    </w:p>
    <w:p w:rsidR="00664489" w:rsidRDefault="00664489" w:rsidP="00664489">
      <w:pPr>
        <w:spacing w:line="360" w:lineRule="auto"/>
        <w:rPr>
          <w:rFonts w:asciiTheme="minorHAnsi" w:hAnsiTheme="minorHAnsi"/>
        </w:rPr>
      </w:pPr>
    </w:p>
    <w:p w:rsidR="00664489" w:rsidRPr="007A2799" w:rsidRDefault="00664489" w:rsidP="00664489">
      <w:pPr>
        <w:spacing w:line="360" w:lineRule="auto"/>
        <w:rPr>
          <w:rFonts w:asciiTheme="minorHAnsi" w:hAnsiTheme="minorHAnsi"/>
          <w:b/>
          <w:bCs/>
        </w:rPr>
      </w:pPr>
      <w:r w:rsidRPr="007A2799">
        <w:rPr>
          <w:rFonts w:asciiTheme="minorHAnsi" w:hAnsiTheme="minorHAnsi"/>
          <w:b/>
          <w:bCs/>
        </w:rPr>
        <w:t xml:space="preserve">Anbefalt referanse; KS (2013) Veileder: </w:t>
      </w:r>
    </w:p>
    <w:p w:rsidR="00664489" w:rsidRDefault="00664489" w:rsidP="00664489">
      <w:pPr>
        <w:spacing w:line="360" w:lineRule="auto"/>
        <w:rPr>
          <w:rFonts w:asciiTheme="minorHAnsi" w:hAnsiTheme="minorHAnsi"/>
        </w:rPr>
      </w:pPr>
      <w:r w:rsidRPr="00C8754D">
        <w:rPr>
          <w:rFonts w:asciiTheme="minorHAnsi" w:hAnsiTheme="minorHAnsi"/>
        </w:rPr>
        <w:t xml:space="preserve">Taushetsplikt og samhandling i kommunalt arbeid for barn – ungdom og familier; </w:t>
      </w:r>
    </w:p>
    <w:p w:rsidR="00664489" w:rsidRDefault="00664489" w:rsidP="00664489">
      <w:pPr>
        <w:spacing w:line="360" w:lineRule="auto"/>
        <w:rPr>
          <w:rFonts w:asciiTheme="minorHAnsi" w:hAnsiTheme="minorHAnsi"/>
        </w:rPr>
      </w:pPr>
      <w:hyperlink r:id="rId6" w:history="1">
        <w:r w:rsidRPr="00E06220">
          <w:rPr>
            <w:rStyle w:val="Hyperkobling"/>
            <w:rFonts w:asciiTheme="minorHAnsi" w:hAnsiTheme="minorHAnsi"/>
          </w:rPr>
          <w:t>KS (2013) Veileder:</w:t>
        </w:r>
      </w:hyperlink>
      <w:r>
        <w:rPr>
          <w:rFonts w:asciiTheme="minorHAnsi" w:hAnsiTheme="minorHAnsi"/>
        </w:rPr>
        <w:t xml:space="preserve"> </w:t>
      </w:r>
    </w:p>
    <w:p w:rsidR="00664489" w:rsidRPr="00D84C81" w:rsidRDefault="00664489" w:rsidP="00664489">
      <w:pPr>
        <w:spacing w:line="360" w:lineRule="auto"/>
        <w:rPr>
          <w:rFonts w:asciiTheme="minorHAnsi" w:hAnsiTheme="minorHAnsi"/>
        </w:rPr>
      </w:pPr>
      <w:r w:rsidRPr="00C8754D">
        <w:rPr>
          <w:rFonts w:asciiTheme="minorHAnsi" w:hAnsiTheme="minorHAnsi"/>
        </w:rPr>
        <w:t>Det vises til veilederen mht. informasjon om bl.a. samtykke og samhandling i arbeid for barn, ungdom og familier. 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Det er viktig å være oppmerksom på at et samtykke ikke kan sette til</w:t>
      </w:r>
      <w:r>
        <w:rPr>
          <w:rFonts w:asciiTheme="minorHAnsi" w:hAnsiTheme="minorHAnsi"/>
        </w:rPr>
        <w:t xml:space="preserve"> </w:t>
      </w:r>
      <w:r w:rsidRPr="00C8754D">
        <w:rPr>
          <w:rFonts w:asciiTheme="minorHAnsi" w:hAnsiTheme="minorHAnsi"/>
        </w:rPr>
        <w:t>side lovbestemte begrensninger i hva man kan samtykke til, f.</w:t>
      </w:r>
      <w:r>
        <w:rPr>
          <w:rFonts w:asciiTheme="minorHAnsi" w:hAnsiTheme="minorHAnsi"/>
        </w:rPr>
        <w:t>eks.</w:t>
      </w:r>
      <w:r w:rsidRPr="00C8754D">
        <w:rPr>
          <w:rFonts w:asciiTheme="minorHAnsi" w:hAnsiTheme="minorHAnsi"/>
        </w:rPr>
        <w:t xml:space="preserve"> i forholdet mellom foreldre og barn/ungdoms egen samtykkekompetanse. (Se f.eks. </w:t>
      </w:r>
      <w:proofErr w:type="spellStart"/>
      <w:r w:rsidRPr="00C8754D">
        <w:rPr>
          <w:rFonts w:asciiTheme="minorHAnsi" w:hAnsiTheme="minorHAnsi"/>
        </w:rPr>
        <w:t>Helsepersonelloven</w:t>
      </w:r>
      <w:proofErr w:type="spellEnd"/>
      <w:r w:rsidRPr="00C8754D">
        <w:rPr>
          <w:rFonts w:asciiTheme="minorHAnsi" w:hAnsiTheme="minorHAnsi"/>
        </w:rPr>
        <w:t xml:space="preserve"> §22). </w:t>
      </w:r>
    </w:p>
    <w:p w:rsidR="00F146A9" w:rsidRDefault="00F146A9" w:rsidP="00B6742C"/>
    <w:p w:rsidR="00F146A9" w:rsidRPr="00F146A9" w:rsidRDefault="00F146A9" w:rsidP="00F146A9"/>
    <w:p w:rsidR="00F146A9" w:rsidRPr="00F146A9" w:rsidRDefault="00F146A9" w:rsidP="00F146A9"/>
    <w:p w:rsidR="00F146A9" w:rsidRPr="00F146A9" w:rsidRDefault="00F146A9" w:rsidP="00F146A9"/>
    <w:p w:rsidR="00F146A9" w:rsidRPr="00F146A9" w:rsidRDefault="00F146A9" w:rsidP="00F146A9"/>
    <w:p w:rsidR="00F146A9" w:rsidRPr="00F146A9" w:rsidRDefault="00F146A9" w:rsidP="00F146A9"/>
    <w:p w:rsidR="00F146A9" w:rsidRPr="00F146A9" w:rsidRDefault="00F146A9" w:rsidP="00F146A9"/>
    <w:p w:rsidR="00F146A9" w:rsidRPr="00F146A9" w:rsidRDefault="00F146A9" w:rsidP="00F146A9"/>
    <w:p w:rsidR="00F146A9" w:rsidRDefault="00F146A9" w:rsidP="00F146A9"/>
    <w:p w:rsidR="00334765" w:rsidRPr="00F146A9" w:rsidRDefault="00334765" w:rsidP="00F146A9">
      <w:pPr>
        <w:jc w:val="center"/>
      </w:pPr>
    </w:p>
    <w:sectPr w:rsidR="00334765" w:rsidRPr="00F146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B4" w:rsidRDefault="005E6BB4" w:rsidP="00E762ED">
      <w:r>
        <w:separator/>
      </w:r>
    </w:p>
  </w:endnote>
  <w:endnote w:type="continuationSeparator" w:id="0">
    <w:p w:rsidR="005E6BB4" w:rsidRDefault="005E6BB4" w:rsidP="00E7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B4" w:rsidRDefault="005E6BB4" w:rsidP="00E762ED">
      <w:r>
        <w:separator/>
      </w:r>
    </w:p>
  </w:footnote>
  <w:footnote w:type="continuationSeparator" w:id="0">
    <w:p w:rsidR="005E6BB4" w:rsidRDefault="005E6BB4" w:rsidP="00E7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5C" w:rsidRDefault="00664489" w:rsidP="00664489">
    <w:pPr>
      <w:pStyle w:val="Topptekst"/>
      <w:jc w:val="right"/>
    </w:pPr>
    <w:r>
      <w:rPr>
        <w:noProof/>
        <w:lang w:eastAsia="nb-NO"/>
      </w:rPr>
      <w:drawing>
        <wp:inline distT="0" distB="0" distL="0" distR="0">
          <wp:extent cx="857250" cy="32971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munelogo - ny.jpg"/>
                  <pic:cNvPicPr/>
                </pic:nvPicPr>
                <pic:blipFill>
                  <a:blip r:embed="rId1">
                    <a:extLst>
                      <a:ext uri="{28A0092B-C50C-407E-A947-70E740481C1C}">
                        <a14:useLocalDpi xmlns:a14="http://schemas.microsoft.com/office/drawing/2010/main" val="0"/>
                      </a:ext>
                    </a:extLst>
                  </a:blip>
                  <a:stretch>
                    <a:fillRect/>
                  </a:stretch>
                </pic:blipFill>
                <pic:spPr>
                  <a:xfrm>
                    <a:off x="0" y="0"/>
                    <a:ext cx="863378" cy="332069"/>
                  </a:xfrm>
                  <a:prstGeom prst="rect">
                    <a:avLst/>
                  </a:prstGeom>
                </pic:spPr>
              </pic:pic>
            </a:graphicData>
          </a:graphic>
        </wp:inline>
      </w:drawing>
    </w:r>
  </w:p>
  <w:p w:rsidR="00664489" w:rsidRDefault="00664489" w:rsidP="00664489">
    <w:pPr>
      <w:pStyle w:val="Topptekst"/>
    </w:pPr>
    <w:r>
      <w:rPr>
        <w:noProof/>
        <w:lang w:eastAsia="nb-NO"/>
      </w:rPr>
      <w:drawing>
        <wp:inline distT="0" distB="0" distL="0" distR="0">
          <wp:extent cx="276225" cy="3511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kant bti - ny.jpg"/>
                  <pic:cNvPicPr/>
                </pic:nvPicPr>
                <pic:blipFill>
                  <a:blip r:embed="rId2">
                    <a:extLst>
                      <a:ext uri="{28A0092B-C50C-407E-A947-70E740481C1C}">
                        <a14:useLocalDpi xmlns:a14="http://schemas.microsoft.com/office/drawing/2010/main" val="0"/>
                      </a:ext>
                    </a:extLst>
                  </a:blip>
                  <a:stretch>
                    <a:fillRect/>
                  </a:stretch>
                </pic:blipFill>
                <pic:spPr>
                  <a:xfrm>
                    <a:off x="0" y="0"/>
                    <a:ext cx="282700" cy="3594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89"/>
    <w:rsid w:val="00063997"/>
    <w:rsid w:val="00334765"/>
    <w:rsid w:val="004E2F3C"/>
    <w:rsid w:val="00571949"/>
    <w:rsid w:val="005E6BB4"/>
    <w:rsid w:val="00662878"/>
    <w:rsid w:val="00664489"/>
    <w:rsid w:val="00805074"/>
    <w:rsid w:val="00860B5C"/>
    <w:rsid w:val="0089132E"/>
    <w:rsid w:val="00980D35"/>
    <w:rsid w:val="009C1442"/>
    <w:rsid w:val="009E63D4"/>
    <w:rsid w:val="00B6742C"/>
    <w:rsid w:val="00BB16A4"/>
    <w:rsid w:val="00C60C28"/>
    <w:rsid w:val="00D02B42"/>
    <w:rsid w:val="00E762ED"/>
    <w:rsid w:val="00F146A9"/>
    <w:rsid w:val="00F61BC4"/>
    <w:rsid w:val="00F74A99"/>
    <w:rsid w:val="00FA59BF"/>
    <w:rsid w:val="00FC0C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61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8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FC0C3E"/>
    <w:pPr>
      <w:keepNext/>
      <w:keepLines/>
      <w:spacing w:before="240" w:line="276" w:lineRule="auto"/>
      <w:outlineLvl w:val="0"/>
    </w:pPr>
    <w:rPr>
      <w:rFonts w:ascii="Arial" w:eastAsiaTheme="majorEastAsia" w:hAnsi="Arial" w:cstheme="majorBidi"/>
      <w:b/>
      <w:color w:val="000000" w:themeColor="text1"/>
      <w:szCs w:val="32"/>
      <w:lang w:eastAsia="en-US"/>
    </w:rPr>
  </w:style>
  <w:style w:type="paragraph" w:styleId="Overskrift2">
    <w:name w:val="heading 2"/>
    <w:basedOn w:val="Normal"/>
    <w:next w:val="Normal"/>
    <w:link w:val="Overskrift2Tegn"/>
    <w:uiPriority w:val="9"/>
    <w:unhideWhenUsed/>
    <w:qFormat/>
    <w:rsid w:val="00664489"/>
    <w:pPr>
      <w:keepNext/>
      <w:keepLines/>
      <w:spacing w:before="40" w:line="276" w:lineRule="auto"/>
      <w:outlineLvl w:val="1"/>
    </w:pPr>
    <w:rPr>
      <w:rFonts w:ascii="Arial" w:eastAsiaTheme="majorEastAsia" w:hAnsi="Arial" w:cstheme="majorBidi"/>
      <w:b/>
      <w:color w:val="000000" w:themeColor="text1"/>
      <w:sz w:val="22"/>
      <w:szCs w:val="26"/>
      <w:lang w:eastAsia="en-US"/>
    </w:rPr>
  </w:style>
  <w:style w:type="paragraph" w:styleId="Overskrift3">
    <w:name w:val="heading 3"/>
    <w:basedOn w:val="Normal"/>
    <w:next w:val="Normal"/>
    <w:link w:val="Overskrift3Tegn"/>
    <w:uiPriority w:val="9"/>
    <w:unhideWhenUsed/>
    <w:qFormat/>
    <w:rsid w:val="0066448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762ED"/>
    <w:pPr>
      <w:tabs>
        <w:tab w:val="center" w:pos="4536"/>
        <w:tab w:val="right" w:pos="9072"/>
      </w:tabs>
    </w:pPr>
    <w:rPr>
      <w:rFonts w:ascii="Arial" w:eastAsiaTheme="minorHAnsi" w:hAnsi="Arial" w:cs="Arial"/>
      <w:sz w:val="22"/>
      <w:szCs w:val="20"/>
      <w:lang w:eastAsia="en-US"/>
    </w:rPr>
  </w:style>
  <w:style w:type="character" w:customStyle="1" w:styleId="TopptekstTegn">
    <w:name w:val="Topptekst Tegn"/>
    <w:basedOn w:val="Standardskriftforavsnitt"/>
    <w:link w:val="Topptekst"/>
    <w:uiPriority w:val="99"/>
    <w:rsid w:val="00E762ED"/>
  </w:style>
  <w:style w:type="paragraph" w:styleId="Bunntekst">
    <w:name w:val="footer"/>
    <w:basedOn w:val="Normal"/>
    <w:link w:val="BunntekstTegn"/>
    <w:uiPriority w:val="99"/>
    <w:unhideWhenUsed/>
    <w:rsid w:val="00E762ED"/>
    <w:pPr>
      <w:tabs>
        <w:tab w:val="center" w:pos="4536"/>
        <w:tab w:val="right" w:pos="9072"/>
      </w:tabs>
    </w:pPr>
    <w:rPr>
      <w:rFonts w:ascii="Arial" w:eastAsiaTheme="minorHAnsi" w:hAnsi="Arial" w:cs="Arial"/>
      <w:sz w:val="22"/>
      <w:szCs w:val="20"/>
      <w:lang w:eastAsia="en-US"/>
    </w:rPr>
  </w:style>
  <w:style w:type="character" w:customStyle="1" w:styleId="BunntekstTegn">
    <w:name w:val="Bunntekst Tegn"/>
    <w:basedOn w:val="Standardskriftforavsnitt"/>
    <w:link w:val="Bunntekst"/>
    <w:uiPriority w:val="99"/>
    <w:rsid w:val="00E762ED"/>
  </w:style>
  <w:style w:type="character" w:customStyle="1" w:styleId="Overskrift1Tegn">
    <w:name w:val="Overskrift 1 Tegn"/>
    <w:basedOn w:val="Standardskriftforavsnitt"/>
    <w:link w:val="Overskrift1"/>
    <w:rsid w:val="00FC0C3E"/>
    <w:rPr>
      <w:rFonts w:eastAsiaTheme="majorEastAsia" w:cstheme="majorBidi"/>
      <w:b/>
      <w:color w:val="000000" w:themeColor="text1"/>
      <w:sz w:val="24"/>
      <w:szCs w:val="32"/>
    </w:rPr>
  </w:style>
  <w:style w:type="character" w:customStyle="1" w:styleId="Overskrift2Tegn">
    <w:name w:val="Overskrift 2 Tegn"/>
    <w:basedOn w:val="Standardskriftforavsnitt"/>
    <w:link w:val="Overskrift2"/>
    <w:uiPriority w:val="9"/>
    <w:rsid w:val="00664489"/>
    <w:rPr>
      <w:rFonts w:eastAsiaTheme="majorEastAsia" w:cstheme="majorBidi"/>
      <w:b/>
      <w:color w:val="000000" w:themeColor="text1"/>
      <w:szCs w:val="26"/>
    </w:rPr>
  </w:style>
  <w:style w:type="character" w:styleId="Hyperkobling">
    <w:name w:val="Hyperlink"/>
    <w:basedOn w:val="Standardskriftforavsnitt"/>
    <w:rsid w:val="00664489"/>
    <w:rPr>
      <w:color w:val="0000FF" w:themeColor="hyperlink"/>
      <w:u w:val="single"/>
    </w:rPr>
  </w:style>
  <w:style w:type="paragraph" w:customStyle="1" w:styleId="paragraph">
    <w:name w:val="paragraph"/>
    <w:basedOn w:val="Normal"/>
    <w:rsid w:val="00664489"/>
    <w:pPr>
      <w:spacing w:before="100" w:beforeAutospacing="1" w:after="100" w:afterAutospacing="1"/>
    </w:pPr>
  </w:style>
  <w:style w:type="character" w:customStyle="1" w:styleId="normaltextrun">
    <w:name w:val="normaltextrun"/>
    <w:basedOn w:val="Standardskriftforavsnitt"/>
    <w:rsid w:val="00664489"/>
  </w:style>
  <w:style w:type="character" w:customStyle="1" w:styleId="eop">
    <w:name w:val="eop"/>
    <w:basedOn w:val="Standardskriftforavsnitt"/>
    <w:rsid w:val="00664489"/>
  </w:style>
  <w:style w:type="character" w:customStyle="1" w:styleId="spellingerror">
    <w:name w:val="spellingerror"/>
    <w:basedOn w:val="Standardskriftforavsnitt"/>
    <w:rsid w:val="00664489"/>
  </w:style>
  <w:style w:type="character" w:customStyle="1" w:styleId="Overskrift3Tegn">
    <w:name w:val="Overskrift 3 Tegn"/>
    <w:basedOn w:val="Standardskriftforavsnitt"/>
    <w:link w:val="Overskrift3"/>
    <w:uiPriority w:val="9"/>
    <w:rsid w:val="00664489"/>
    <w:rPr>
      <w:rFonts w:asciiTheme="majorHAnsi" w:eastAsiaTheme="majorEastAsia" w:hAnsiTheme="majorHAnsi" w:cstheme="majorBidi"/>
      <w:color w:val="243F60" w:themeColor="accent1" w:themeShade="7F"/>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ngsbergregionen.sharepoint.com/sites/BTI-Krdsherad-ArbeidsdokumenterforMonaogLine/Shared%20Documents/Arbeidsdokumenter%20for%20Mona%20og%20Therese/KS%20(2013)%20Veiled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2412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2023-09-26T11:11:00Z</dcterms:created>
  <dcterms:modified xsi:type="dcterms:W3CDTF">2023-09-26T11:17:00Z</dcterms:modified>
</cp:coreProperties>
</file>